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62485D">
      <w:pPr>
        <w:rPr>
          <w:lang w:val="en-US"/>
        </w:rPr>
      </w:pPr>
    </w:p>
    <w:p w:rsidR="00B5440F" w:rsidRDefault="00B5440F">
      <w:pPr>
        <w:jc w:val="center"/>
        <w:rPr>
          <w:lang w:val="en-US"/>
        </w:rPr>
      </w:pPr>
      <w:bookmarkStart w:id="0" w:name="_GoBack"/>
      <w:bookmarkEnd w:id="0"/>
    </w:p>
    <w:p w:rsidR="00B5440F" w:rsidRDefault="00B5440F">
      <w:pPr>
        <w:jc w:val="center"/>
        <w:rPr>
          <w:lang w:val="en-US"/>
        </w:rPr>
      </w:pPr>
    </w:p>
    <w:p w:rsidR="00B5440F" w:rsidRDefault="00B5440F">
      <w:pPr>
        <w:jc w:val="center"/>
        <w:rPr>
          <w:lang w:val="en-US"/>
        </w:rPr>
      </w:pPr>
    </w:p>
    <w:p w:rsidR="00B5440F" w:rsidRDefault="00B5440F">
      <w:pPr>
        <w:jc w:val="center"/>
        <w:rPr>
          <w:lang w:val="en-US"/>
        </w:rPr>
      </w:pPr>
    </w:p>
    <w:p w:rsidR="00B5440F" w:rsidRDefault="00B5440F">
      <w:pPr>
        <w:jc w:val="center"/>
        <w:rPr>
          <w:lang w:val="en-US"/>
        </w:rPr>
      </w:pPr>
    </w:p>
    <w:p w:rsidR="00BC5E42" w:rsidRPr="00B5440F" w:rsidRDefault="00B5440F" w:rsidP="00B5440F">
      <w:pPr>
        <w:rPr>
          <w:bCs/>
          <w:lang w:val="ro-RO"/>
        </w:rPr>
      </w:pPr>
      <w:r w:rsidRPr="00B5440F">
        <w:rPr>
          <w:bCs/>
          <w:lang w:val="ro-RO"/>
        </w:rPr>
        <w:t>6.04.2014</w:t>
      </w:r>
    </w:p>
    <w:p w:rsidR="00B5440F" w:rsidRDefault="00B5440F">
      <w:pPr>
        <w:jc w:val="center"/>
        <w:rPr>
          <w:b/>
          <w:bCs/>
          <w:lang w:val="ro-RO"/>
        </w:rPr>
      </w:pPr>
    </w:p>
    <w:p w:rsidR="00BC5E42" w:rsidRDefault="00BC5E42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Comunicat de presă</w:t>
      </w:r>
    </w:p>
    <w:p w:rsidR="00BC5E42" w:rsidRDefault="00BC5E42">
      <w:pPr>
        <w:jc w:val="center"/>
        <w:rPr>
          <w:b/>
          <w:bCs/>
          <w:lang w:val="ro-RO"/>
        </w:rPr>
      </w:pPr>
    </w:p>
    <w:p w:rsidR="00BC5E42" w:rsidRDefault="00BC5E42">
      <w:pPr>
        <w:jc w:val="center"/>
        <w:rPr>
          <w:b/>
          <w:bCs/>
          <w:i/>
          <w:lang w:val="ro-RO"/>
        </w:rPr>
      </w:pPr>
      <w:r w:rsidRPr="00BC5E42">
        <w:rPr>
          <w:b/>
          <w:bCs/>
          <w:i/>
          <w:lang w:val="ro-RO"/>
        </w:rPr>
        <w:t>Conferinţa Europeană a Calităţii – ediţia a –VIII-a</w:t>
      </w:r>
    </w:p>
    <w:p w:rsidR="00BC5E42" w:rsidRPr="00BC5E42" w:rsidRDefault="00BC5E42">
      <w:pPr>
        <w:jc w:val="center"/>
        <w:rPr>
          <w:b/>
          <w:bCs/>
          <w:i/>
          <w:lang w:val="ro-RO"/>
        </w:rPr>
      </w:pPr>
    </w:p>
    <w:p w:rsidR="00BC5E42" w:rsidRDefault="00BC5E42" w:rsidP="00BC5E42">
      <w:pPr>
        <w:ind w:firstLine="708"/>
        <w:jc w:val="both"/>
      </w:pPr>
      <w:proofErr w:type="spellStart"/>
      <w:r>
        <w:t>Agenţia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Funcţionarilor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(ANFP) </w:t>
      </w:r>
      <w:proofErr w:type="spellStart"/>
      <w:r>
        <w:t>informea</w:t>
      </w:r>
      <w:proofErr w:type="spellEnd"/>
      <w:r>
        <w:rPr>
          <w:lang w:val="ro-RO"/>
        </w:rPr>
        <w:t xml:space="preserve">ză că în perioada </w:t>
      </w:r>
      <w:r>
        <w:t xml:space="preserve">01 – 02 </w:t>
      </w:r>
      <w:proofErr w:type="spellStart"/>
      <w:r>
        <w:t>octombrie</w:t>
      </w:r>
      <w:proofErr w:type="spellEnd"/>
      <w:r>
        <w:t xml:space="preserve"> 2015 va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loc</w:t>
      </w:r>
      <w:proofErr w:type="spellEnd"/>
      <w:r>
        <w:t xml:space="preserve"> la </w:t>
      </w:r>
      <w:proofErr w:type="spellStart"/>
      <w:r>
        <w:t>Esch</w:t>
      </w:r>
      <w:proofErr w:type="spellEnd"/>
      <w:r>
        <w:t>-</w:t>
      </w:r>
      <w:proofErr w:type="spellStart"/>
      <w:r>
        <w:t>Belval</w:t>
      </w:r>
      <w:proofErr w:type="spellEnd"/>
      <w:r>
        <w:t>, Luxemb</w:t>
      </w:r>
      <w:r w:rsidR="00E273FF">
        <w:t>u</w:t>
      </w:r>
      <w:r>
        <w:t>rg</w:t>
      </w:r>
      <w:r>
        <w:rPr>
          <w:lang w:val="ro-RO"/>
        </w:rPr>
        <w:t xml:space="preserve">, cea de-a VIII-a </w:t>
      </w:r>
      <w:proofErr w:type="spellStart"/>
      <w:r>
        <w:t>conferin</w:t>
      </w:r>
      <w:r>
        <w:rPr>
          <w:rFonts w:ascii="Cambria Math" w:hAnsi="Cambria Math" w:cs="Cambria Math"/>
        </w:rPr>
        <w:t>ţ</w:t>
      </w:r>
      <w:r>
        <w:t>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intitulată</w:t>
      </w:r>
      <w:proofErr w:type="spellEnd"/>
      <w:r>
        <w:t xml:space="preserve"> </w:t>
      </w:r>
      <w:r>
        <w:rPr>
          <w:lang w:val="en-US"/>
        </w:rPr>
        <w:t>“</w:t>
      </w:r>
      <w:proofErr w:type="spellStart"/>
      <w:r>
        <w:rPr>
          <w:i/>
          <w:lang w:val="en-US"/>
        </w:rPr>
        <w:t>Întărirea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capacităţii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administraţiei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publice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în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prezent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şi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provocările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viitoare</w:t>
      </w:r>
      <w:proofErr w:type="spellEnd"/>
      <w:r>
        <w:rPr>
          <w:i/>
          <w:lang w:val="en-US"/>
        </w:rPr>
        <w:t xml:space="preserve">. </w:t>
      </w:r>
      <w:proofErr w:type="spellStart"/>
      <w:proofErr w:type="gramStart"/>
      <w:r>
        <w:rPr>
          <w:i/>
          <w:lang w:val="en-US"/>
        </w:rPr>
        <w:t>Administraţia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publică</w:t>
      </w:r>
      <w:proofErr w:type="spellEnd"/>
      <w:r>
        <w:rPr>
          <w:i/>
          <w:lang w:val="en-US"/>
        </w:rPr>
        <w:t xml:space="preserve"> - parte a </w:t>
      </w:r>
      <w:proofErr w:type="spellStart"/>
      <w:r>
        <w:rPr>
          <w:i/>
          <w:lang w:val="en-US"/>
        </w:rPr>
        <w:t>unei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soluţii</w:t>
      </w:r>
      <w:proofErr w:type="spellEnd"/>
      <w:r>
        <w:rPr>
          <w:i/>
          <w:lang w:val="en-US"/>
        </w:rPr>
        <w:t>“</w:t>
      </w:r>
      <w:r>
        <w:rPr>
          <w:i/>
        </w:rPr>
        <w:t>.</w:t>
      </w:r>
      <w:proofErr w:type="gramEnd"/>
    </w:p>
    <w:p w:rsidR="00BC5E42" w:rsidRDefault="00BC5E42" w:rsidP="00BC5E42">
      <w:pPr>
        <w:ind w:firstLine="708"/>
        <w:jc w:val="both"/>
      </w:pPr>
      <w:proofErr w:type="spellStart"/>
      <w:r>
        <w:t>Evenimentul</w:t>
      </w:r>
      <w:proofErr w:type="spellEnd"/>
      <w:r>
        <w:t xml:space="preserve"> este </w:t>
      </w:r>
      <w:proofErr w:type="spellStart"/>
      <w:r>
        <w:t>organizat</w:t>
      </w:r>
      <w:proofErr w:type="spellEnd"/>
      <w:r>
        <w:t xml:space="preserve"> de </w:t>
      </w:r>
      <w:proofErr w:type="spellStart"/>
      <w:r>
        <w:t>Preşedinţia</w:t>
      </w:r>
      <w:proofErr w:type="spellEnd"/>
      <w:r>
        <w:t xml:space="preserve"> </w:t>
      </w:r>
      <w:proofErr w:type="spellStart"/>
      <w:r>
        <w:t>luxemburgheză</w:t>
      </w:r>
      <w:proofErr w:type="spellEnd"/>
      <w:r>
        <w:t xml:space="preserve"> a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Reformei</w:t>
      </w:r>
      <w:proofErr w:type="spellEnd"/>
      <w:r>
        <w:t xml:space="preserve"> Administrative, </w:t>
      </w:r>
      <w:proofErr w:type="spellStart"/>
      <w:r>
        <w:t>Reţeaua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(EUPAN)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de </w:t>
      </w:r>
      <w:proofErr w:type="spellStart"/>
      <w:r>
        <w:t>Administraţie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(EIPA).</w:t>
      </w:r>
    </w:p>
    <w:p w:rsidR="00BC5E42" w:rsidRDefault="00BC5E42" w:rsidP="00BC5E42">
      <w:pPr>
        <w:ind w:firstLine="708"/>
        <w:jc w:val="both"/>
        <w:rPr>
          <w:lang w:val="ro-RO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gramStart"/>
      <w:r>
        <w:t>sens</w:t>
      </w:r>
      <w:proofErr w:type="gramEnd"/>
      <w:r>
        <w:t xml:space="preserve">,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invitate</w:t>
      </w:r>
      <w:proofErr w:type="spellEnd"/>
      <w:r>
        <w:t xml:space="preserve"> </w:t>
      </w:r>
      <w:proofErr w:type="spellStart"/>
      <w:r>
        <w:t>să</w:t>
      </w:r>
      <w:proofErr w:type="spellEnd"/>
      <w:r>
        <w:t>-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prezentării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conferinţei</w:t>
      </w:r>
      <w:proofErr w:type="spellEnd"/>
      <w:r>
        <w:t xml:space="preserve">, </w:t>
      </w:r>
      <w:proofErr w:type="spellStart"/>
      <w:r>
        <w:t>cazuri</w:t>
      </w:r>
      <w:proofErr w:type="spellEnd"/>
      <w:r>
        <w:t xml:space="preserve"> de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</w:t>
      </w:r>
      <w:proofErr w:type="spellStart"/>
      <w:r>
        <w:t>pilonii</w:t>
      </w:r>
      <w:proofErr w:type="spellEnd"/>
      <w:r>
        <w:t xml:space="preserve"> </w:t>
      </w:r>
      <w:proofErr w:type="spellStart"/>
      <w:r>
        <w:t>conferinţei</w:t>
      </w:r>
      <w:proofErr w:type="spellEnd"/>
      <w:r>
        <w:rPr>
          <w:lang w:val="en-US"/>
        </w:rPr>
        <w:t>:</w:t>
      </w:r>
    </w:p>
    <w:p w:rsidR="00BC5E42" w:rsidRDefault="00BC5E42" w:rsidP="00EC5697">
      <w:pPr>
        <w:pStyle w:val="ListParagraph"/>
        <w:numPr>
          <w:ilvl w:val="0"/>
          <w:numId w:val="1"/>
        </w:numPr>
        <w:jc w:val="both"/>
      </w:pPr>
      <w:r>
        <w:t>Administra</w:t>
      </w:r>
      <w:r>
        <w:rPr>
          <w:lang w:val="ro-RO"/>
        </w:rPr>
        <w:t>ţia publică în ciclul proiectării de politici, implementare şi evaluare</w:t>
      </w:r>
      <w:r>
        <w:rPr>
          <w:lang w:val="en-US"/>
        </w:rPr>
        <w:t>;</w:t>
      </w:r>
    </w:p>
    <w:p w:rsidR="00BC5E42" w:rsidRDefault="00BC5E42" w:rsidP="00EC5697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lang w:val="en-US"/>
        </w:rPr>
        <w:t>Gândirea</w:t>
      </w:r>
      <w:proofErr w:type="spellEnd"/>
      <w:r>
        <w:rPr>
          <w:lang w:val="en-US"/>
        </w:rPr>
        <w:t xml:space="preserve"> strategic</w:t>
      </w:r>
      <w:r>
        <w:rPr>
          <w:lang w:val="ro-RO"/>
        </w:rPr>
        <w:t>ă privind orientarea spre viitor şi administraţia publică inovativă</w:t>
      </w:r>
      <w:r>
        <w:rPr>
          <w:lang w:val="en-US"/>
        </w:rPr>
        <w:t>;</w:t>
      </w:r>
    </w:p>
    <w:p w:rsidR="00BC5E42" w:rsidRDefault="00BC5E42" w:rsidP="00EC5697">
      <w:pPr>
        <w:pStyle w:val="ListParagraph"/>
        <w:numPr>
          <w:ilvl w:val="0"/>
          <w:numId w:val="1"/>
        </w:numPr>
        <w:jc w:val="both"/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profesionalismului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construirea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administraţii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inovative</w:t>
      </w:r>
      <w:proofErr w:type="spellEnd"/>
      <w:r>
        <w:rPr>
          <w:lang w:val="en-US"/>
        </w:rPr>
        <w:t>;</w:t>
      </w:r>
    </w:p>
    <w:p w:rsidR="00BC5E42" w:rsidRDefault="00BC5E42" w:rsidP="00EC5697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lang w:val="en-US"/>
        </w:rPr>
        <w:t>Furnizarea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calitate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intermediul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factorilor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interesa</w:t>
      </w:r>
      <w:proofErr w:type="spellEnd"/>
      <w:r>
        <w:rPr>
          <w:lang w:val="ro-RO"/>
        </w:rPr>
        <w:t>ţi şi a cetăţenilor – implicarea beneficiarilor</w:t>
      </w:r>
      <w:r>
        <w:rPr>
          <w:lang w:val="en-US"/>
        </w:rPr>
        <w:t>;</w:t>
      </w:r>
    </w:p>
    <w:p w:rsidR="00BC5E42" w:rsidRDefault="00BC5E42" w:rsidP="00EC5697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lang w:val="en-US"/>
        </w:rPr>
        <w:t>Responsabilitatea</w:t>
      </w:r>
      <w:proofErr w:type="spellEnd"/>
      <w:r>
        <w:rPr>
          <w:lang w:val="en-US"/>
        </w:rPr>
        <w:t xml:space="preserve"> societal</w:t>
      </w:r>
      <w:r>
        <w:rPr>
          <w:lang w:val="ro-RO"/>
        </w:rPr>
        <w:t>ă.</w:t>
      </w:r>
    </w:p>
    <w:p w:rsidR="00BC5E42" w:rsidRDefault="00BC5E42" w:rsidP="00BC5E42">
      <w:pPr>
        <w:tabs>
          <w:tab w:val="left" w:pos="709"/>
        </w:tabs>
        <w:ind w:firstLine="708"/>
        <w:jc w:val="both"/>
        <w:rPr>
          <w:b/>
          <w:lang w:val="ro-RO"/>
        </w:rPr>
      </w:pPr>
      <w:proofErr w:type="spellStart"/>
      <w:r>
        <w:rPr>
          <w:b/>
        </w:rPr>
        <w:t>Bunele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practici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redacteaz</w:t>
      </w:r>
      <w:proofErr w:type="spellEnd"/>
      <w:r>
        <w:rPr>
          <w:b/>
          <w:lang w:val="ro-RO"/>
        </w:rPr>
        <w:t>ă, în limba engleză, în formatul solicitat de organizatori (a se vedea formularul de înscriere).</w:t>
      </w:r>
    </w:p>
    <w:p w:rsidR="00BC5E42" w:rsidRDefault="00BC5E42">
      <w:pPr>
        <w:jc w:val="both"/>
        <w:rPr>
          <w:b/>
        </w:rPr>
      </w:pPr>
      <w:r>
        <w:rPr>
          <w:b/>
        </w:rPr>
        <w:t xml:space="preserve">ANFP,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calitate</w:t>
      </w:r>
      <w:proofErr w:type="spellEnd"/>
      <w:r>
        <w:rPr>
          <w:b/>
        </w:rPr>
        <w:t xml:space="preserve"> de membru al EUPAN va </w:t>
      </w:r>
      <w:proofErr w:type="spellStart"/>
      <w:r>
        <w:rPr>
          <w:b/>
        </w:rPr>
        <w:t>centraliza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va </w:t>
      </w:r>
      <w:proofErr w:type="spellStart"/>
      <w:r>
        <w:rPr>
          <w:b/>
        </w:rPr>
        <w:t>selecta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cazurile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practici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le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organizatorilor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maxim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bune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practici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naţional</w:t>
      </w:r>
      <w:proofErr w:type="spellEnd"/>
      <w:r>
        <w:rPr>
          <w:b/>
        </w:rPr>
        <w:t>).</w:t>
      </w:r>
    </w:p>
    <w:p w:rsidR="00BC5E42" w:rsidRDefault="00BC5E42">
      <w:pPr>
        <w:jc w:val="both"/>
        <w:rPr>
          <w:lang w:val="ro-RO"/>
        </w:rPr>
      </w:pPr>
      <w:proofErr w:type="spellStart"/>
      <w:r>
        <w:rPr>
          <w:b/>
        </w:rPr>
        <w:t>Termenul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limită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transmiterea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aplicaţiilor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la ANFP</w:t>
      </w:r>
      <w:proofErr w:type="gramEnd"/>
      <w:r>
        <w:rPr>
          <w:b/>
        </w:rPr>
        <w:t xml:space="preserve"> este </w:t>
      </w:r>
      <w:r>
        <w:rPr>
          <w:b/>
          <w:lang w:val="ro-RO"/>
        </w:rPr>
        <w:t>27 aprilie 2015.</w:t>
      </w:r>
    </w:p>
    <w:p w:rsidR="00BC5E42" w:rsidRDefault="00BC5E42" w:rsidP="00BC5E42">
      <w:pPr>
        <w:ind w:firstLine="708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„</w:t>
      </w:r>
      <w:r>
        <w:rPr>
          <w:rFonts w:eastAsia="Calibri"/>
          <w:b/>
          <w:bCs/>
          <w:i/>
          <w:iCs/>
          <w:lang w:val="ro-RO"/>
        </w:rPr>
        <w:t>Agen</w:t>
      </w:r>
      <w:r>
        <w:rPr>
          <w:rFonts w:ascii="Cambria Math" w:eastAsia="Calibri" w:hAnsi="Cambria Math" w:cs="Cambria Math"/>
          <w:b/>
          <w:bCs/>
          <w:i/>
          <w:iCs/>
          <w:lang w:val="ro-RO"/>
        </w:rPr>
        <w:t>ț</w:t>
      </w:r>
      <w:r>
        <w:rPr>
          <w:rFonts w:eastAsia="Calibri"/>
          <w:b/>
          <w:bCs/>
          <w:i/>
          <w:iCs/>
          <w:lang w:val="ro-RO"/>
        </w:rPr>
        <w:t>ia Na</w:t>
      </w:r>
      <w:r>
        <w:rPr>
          <w:rFonts w:ascii="Cambria Math" w:eastAsia="Calibri" w:hAnsi="Cambria Math" w:cs="Cambria Math"/>
          <w:b/>
          <w:bCs/>
          <w:i/>
          <w:iCs/>
          <w:lang w:val="ro-RO"/>
        </w:rPr>
        <w:t>ț</w:t>
      </w:r>
      <w:r>
        <w:rPr>
          <w:rFonts w:eastAsia="Calibri"/>
          <w:b/>
          <w:bCs/>
          <w:i/>
          <w:iCs/>
          <w:lang w:val="ro-RO"/>
        </w:rPr>
        <w:t>ională a Func</w:t>
      </w:r>
      <w:r>
        <w:rPr>
          <w:rFonts w:ascii="Cambria Math" w:eastAsia="Calibri" w:hAnsi="Cambria Math" w:cs="Cambria Math"/>
          <w:b/>
          <w:bCs/>
          <w:i/>
          <w:iCs/>
          <w:lang w:val="ro-RO"/>
        </w:rPr>
        <w:t>ț</w:t>
      </w:r>
      <w:r>
        <w:rPr>
          <w:rFonts w:eastAsia="Calibri"/>
          <w:b/>
          <w:bCs/>
          <w:i/>
          <w:iCs/>
          <w:lang w:val="ro-RO"/>
        </w:rPr>
        <w:t>ionarilor Publici este permanent preocupată de asigurarea şi îmbunătăţirea calităţii la nivelul administra</w:t>
      </w:r>
      <w:r>
        <w:rPr>
          <w:rFonts w:ascii="Cambria Math" w:eastAsia="Calibri" w:hAnsi="Cambria Math" w:cs="Cambria Math"/>
          <w:b/>
          <w:bCs/>
          <w:i/>
          <w:iCs/>
          <w:lang w:val="ro-RO"/>
        </w:rPr>
        <w:t>ț</w:t>
      </w:r>
      <w:r>
        <w:rPr>
          <w:rFonts w:eastAsia="Calibri"/>
          <w:b/>
          <w:bCs/>
          <w:i/>
          <w:iCs/>
          <w:lang w:val="ro-RO"/>
        </w:rPr>
        <w:t>iei publice, de aceea vă adresez invita</w:t>
      </w:r>
      <w:r>
        <w:rPr>
          <w:rFonts w:ascii="Cambria Math" w:eastAsia="Calibri" w:hAnsi="Cambria Math" w:cs="Cambria Math"/>
          <w:b/>
          <w:bCs/>
          <w:i/>
          <w:iCs/>
          <w:lang w:val="ro-RO"/>
        </w:rPr>
        <w:t>ț</w:t>
      </w:r>
      <w:r>
        <w:rPr>
          <w:rFonts w:eastAsia="Calibri"/>
          <w:b/>
          <w:bCs/>
          <w:i/>
          <w:iCs/>
          <w:lang w:val="ro-RO"/>
        </w:rPr>
        <w:t>ia de a accepta provocarea lansată la nivel european şi de a vă face cunoscute exemplele de succes rezultate din  activitatea dumneavoastră ”, este mesajul pre</w:t>
      </w:r>
      <w:r>
        <w:rPr>
          <w:rFonts w:ascii="Cambria Math" w:eastAsia="Calibri" w:hAnsi="Cambria Math" w:cs="Cambria Math"/>
          <w:b/>
          <w:bCs/>
          <w:i/>
          <w:iCs/>
          <w:lang w:val="ro-RO"/>
        </w:rPr>
        <w:t>ș</w:t>
      </w:r>
      <w:r>
        <w:rPr>
          <w:rFonts w:eastAsia="Calibri"/>
          <w:b/>
          <w:bCs/>
          <w:i/>
          <w:iCs/>
          <w:lang w:val="ro-RO"/>
        </w:rPr>
        <w:t>edintelui ANFP</w:t>
      </w:r>
      <w:r>
        <w:rPr>
          <w:rFonts w:eastAsia="Calibri"/>
          <w:lang w:val="ro-RO"/>
        </w:rPr>
        <w:t xml:space="preserve">, </w:t>
      </w:r>
      <w:r>
        <w:rPr>
          <w:rFonts w:eastAsia="Calibri"/>
          <w:b/>
          <w:bCs/>
          <w:lang w:val="pt-BR"/>
        </w:rPr>
        <w:t>József BIRTALAN.</w:t>
      </w:r>
    </w:p>
    <w:p w:rsidR="00BC5E42" w:rsidRDefault="00BC5E42" w:rsidP="00BC5E42">
      <w:pPr>
        <w:ind w:firstLine="708"/>
        <w:jc w:val="both"/>
        <w:rPr>
          <w:lang w:val="en-US"/>
        </w:rPr>
      </w:pPr>
      <w:r>
        <w:rPr>
          <w:lang w:val="ro-RO"/>
        </w:rPr>
        <w:t>Pentru transmiterea cazurilor de bune practici şi alte detalii, persoana de contact este dna. Bianka Diacencu, expert Serviciul Inovaţie, Relaţii Internaţionale şi Proiecte, tel. 0374.112.724, e-mail</w:t>
      </w:r>
      <w:r>
        <w:rPr>
          <w:lang w:val="en-US"/>
        </w:rPr>
        <w:t>:</w:t>
      </w:r>
      <w:r>
        <w:rPr>
          <w:lang w:val="ro-RO"/>
        </w:rPr>
        <w:t xml:space="preserve"> </w:t>
      </w:r>
      <w:hyperlink r:id="rId7" w:history="1">
        <w:r>
          <w:rPr>
            <w:rStyle w:val="Hyperlink"/>
            <w:lang w:val="ro-RO"/>
          </w:rPr>
          <w:t>bianka.diacencu</w:t>
        </w:r>
        <w:r>
          <w:rPr>
            <w:rStyle w:val="Hyperlink"/>
            <w:lang w:val="en-US"/>
          </w:rPr>
          <w:t>@</w:t>
        </w:r>
        <w:proofErr w:type="spellStart"/>
        <w:r>
          <w:rPr>
            <w:rStyle w:val="Hyperlink"/>
            <w:lang w:val="en-US"/>
          </w:rPr>
          <w:t>anfp.gov.ro</w:t>
        </w:r>
        <w:proofErr w:type="spellEnd"/>
      </w:hyperlink>
      <w:r>
        <w:rPr>
          <w:lang w:val="en-US"/>
        </w:rPr>
        <w:t xml:space="preserve"> </w:t>
      </w:r>
    </w:p>
    <w:p w:rsidR="00BC5E42" w:rsidRDefault="00BC5E42" w:rsidP="00BC5E42">
      <w:pPr>
        <w:ind w:firstLine="708"/>
        <w:jc w:val="both"/>
        <w:rPr>
          <w:b/>
          <w:color w:val="1F497D" w:themeColor="text2"/>
          <w:lang w:val="ro-RO"/>
        </w:rPr>
      </w:pPr>
      <w:r>
        <w:rPr>
          <w:b/>
          <w:lang w:val="ro-RO"/>
        </w:rPr>
        <w:t xml:space="preserve">Informaţiile despre procedura de selecţie şi tematicile conferinţei puteţi afla consultând </w:t>
      </w:r>
      <w:r>
        <w:rPr>
          <w:b/>
          <w:color w:val="1F497D" w:themeColor="text2"/>
          <w:lang w:val="ro-RO"/>
        </w:rPr>
        <w:t>ghidul conferinţei.</w:t>
      </w:r>
    </w:p>
    <w:p w:rsidR="00BC5E42" w:rsidRDefault="00BC5E42">
      <w:pPr>
        <w:jc w:val="both"/>
        <w:rPr>
          <w:b/>
          <w:lang w:val="ro-RO"/>
        </w:rPr>
      </w:pPr>
    </w:p>
    <w:p w:rsidR="00BC5E42" w:rsidRDefault="00BC5E42">
      <w:pPr>
        <w:jc w:val="both"/>
        <w:rPr>
          <w:lang w:val="ro-RO"/>
        </w:rPr>
      </w:pPr>
    </w:p>
    <w:p w:rsidR="00B5440F" w:rsidRDefault="00B5440F" w:rsidP="00B5440F"/>
    <w:p w:rsidR="00B5440F" w:rsidRDefault="00B5440F" w:rsidP="00B5440F">
      <w:pPr>
        <w:tabs>
          <w:tab w:val="left" w:pos="540"/>
        </w:tabs>
        <w:jc w:val="both"/>
        <w:rPr>
          <w:bCs/>
        </w:rPr>
      </w:pPr>
    </w:p>
    <w:p w:rsidR="00B5440F" w:rsidRDefault="00D21498" w:rsidP="00B5440F">
      <w:pPr>
        <w:ind w:left="181"/>
        <w:rPr>
          <w:b/>
          <w:bCs/>
        </w:rPr>
      </w:pPr>
      <w:r w:rsidRPr="00D21498">
        <w:rPr>
          <w:noProof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B5440F" w:rsidRPr="00FB6DEF" w:rsidRDefault="00B5440F" w:rsidP="00B5440F">
      <w:pPr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B5440F" w:rsidRPr="00D0716C" w:rsidRDefault="00B5440F" w:rsidP="00B5440F">
      <w:pPr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B5440F" w:rsidRPr="008B5672" w:rsidRDefault="00B5440F" w:rsidP="00B5440F">
      <w:pPr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</w:t>
      </w:r>
      <w:proofErr w:type="gramStart"/>
      <w:r w:rsidRPr="008B5672">
        <w:rPr>
          <w:rFonts w:ascii="Trebuchet MS" w:hAnsi="Trebuchet MS"/>
          <w:b/>
          <w:bCs/>
        </w:rPr>
        <w:t>./</w:t>
      </w:r>
      <w:proofErr w:type="gramEnd"/>
      <w:r w:rsidRPr="008B5672">
        <w:rPr>
          <w:rFonts w:ascii="Trebuchet MS" w:hAnsi="Trebuchet MS"/>
          <w:b/>
          <w:bCs/>
        </w:rPr>
        <w:t>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62485D" w:rsidRPr="0062485D" w:rsidRDefault="0062485D" w:rsidP="0062485D">
      <w:pPr>
        <w:rPr>
          <w:lang w:val="en-US"/>
        </w:rPr>
      </w:pPr>
    </w:p>
    <w:sectPr w:rsidR="0062485D" w:rsidRPr="0062485D" w:rsidSect="0062485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26B" w:rsidRDefault="003A026B" w:rsidP="001F1EB0">
      <w:r>
        <w:separator/>
      </w:r>
    </w:p>
  </w:endnote>
  <w:endnote w:type="continuationSeparator" w:id="0">
    <w:p w:rsidR="003A026B" w:rsidRDefault="003A026B" w:rsidP="001F1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D21498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D21498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BC5E42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D21498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26B" w:rsidRDefault="003A026B" w:rsidP="001F1EB0">
      <w:r>
        <w:separator/>
      </w:r>
    </w:p>
  </w:footnote>
  <w:footnote w:type="continuationSeparator" w:id="0">
    <w:p w:rsidR="003A026B" w:rsidRDefault="003A026B" w:rsidP="001F1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D21498">
    <w:pPr>
      <w:pStyle w:val="Header"/>
    </w:pPr>
    <w:r w:rsidRPr="00D214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D21498">
    <w:pPr>
      <w:pStyle w:val="Header"/>
    </w:pPr>
    <w:r w:rsidRPr="00D214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0" type="#_x0000_t75" style="position:absolute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F314C"/>
    <w:multiLevelType w:val="hybridMultilevel"/>
    <w:tmpl w:val="78248D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5E42"/>
    <w:rsid w:val="00076119"/>
    <w:rsid w:val="00097E88"/>
    <w:rsid w:val="00121085"/>
    <w:rsid w:val="00147D2E"/>
    <w:rsid w:val="001B0BA7"/>
    <w:rsid w:val="001B6478"/>
    <w:rsid w:val="001D3A64"/>
    <w:rsid w:val="001F1EB0"/>
    <w:rsid w:val="00246032"/>
    <w:rsid w:val="002B782F"/>
    <w:rsid w:val="002F40DF"/>
    <w:rsid w:val="00315EFD"/>
    <w:rsid w:val="00327B8C"/>
    <w:rsid w:val="0035715D"/>
    <w:rsid w:val="00360998"/>
    <w:rsid w:val="003A026B"/>
    <w:rsid w:val="003F0955"/>
    <w:rsid w:val="005A55E8"/>
    <w:rsid w:val="0062485D"/>
    <w:rsid w:val="006512FB"/>
    <w:rsid w:val="00660579"/>
    <w:rsid w:val="00705175"/>
    <w:rsid w:val="00730965"/>
    <w:rsid w:val="007E611A"/>
    <w:rsid w:val="00896E93"/>
    <w:rsid w:val="008D30DC"/>
    <w:rsid w:val="00A76C78"/>
    <w:rsid w:val="00A91525"/>
    <w:rsid w:val="00B211C6"/>
    <w:rsid w:val="00B5440F"/>
    <w:rsid w:val="00B75237"/>
    <w:rsid w:val="00BC5E42"/>
    <w:rsid w:val="00C43FB8"/>
    <w:rsid w:val="00C64404"/>
    <w:rsid w:val="00CD7882"/>
    <w:rsid w:val="00D21498"/>
    <w:rsid w:val="00D77E53"/>
    <w:rsid w:val="00DE5690"/>
    <w:rsid w:val="00E03F7C"/>
    <w:rsid w:val="00E273FF"/>
    <w:rsid w:val="00EE7A7F"/>
    <w:rsid w:val="00EF1E3D"/>
    <w:rsid w:val="00F2086D"/>
    <w:rsid w:val="00F92413"/>
    <w:rsid w:val="00F970A7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42"/>
    <w:rPr>
      <w:rFonts w:ascii="Times New Roman" w:eastAsia="Times New Roman" w:hAnsi="Times New Roman"/>
      <w:sz w:val="24"/>
      <w:szCs w:val="24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styleId="Hyperlink">
    <w:name w:val="Hyperlink"/>
    <w:basedOn w:val="DefaultParagraphFont"/>
    <w:semiHidden/>
    <w:unhideWhenUsed/>
    <w:rsid w:val="00BC5E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5E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anka.diacencu@anfp.gov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2134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alina.sandu</dc:creator>
  <cp:lastModifiedBy>alina.sandu</cp:lastModifiedBy>
  <cp:revision>3</cp:revision>
  <dcterms:created xsi:type="dcterms:W3CDTF">2015-04-16T07:18:00Z</dcterms:created>
  <dcterms:modified xsi:type="dcterms:W3CDTF">2015-04-16T07:19:00Z</dcterms:modified>
</cp:coreProperties>
</file>